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9B816" w14:textId="77777777" w:rsidR="00070BCD" w:rsidRDefault="00070BCD" w:rsidP="00070BCD">
      <w:pPr>
        <w:spacing w:after="0" w:line="240" w:lineRule="auto"/>
        <w:ind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pacing w:val="2"/>
          <w:sz w:val="26"/>
          <w:szCs w:val="26"/>
        </w:rPr>
        <w:t>7</w:t>
      </w:r>
      <w:r>
        <w:rPr>
          <w:rFonts w:ascii="Times New Roman" w:eastAsia="Times New Roman" w:hAnsi="Times New Roman" w:cs="Times New Roman"/>
          <w:b/>
          <w:bCs/>
          <w:color w:val="000000"/>
          <w:sz w:val="26"/>
          <w:szCs w:val="26"/>
        </w:rPr>
        <w:t>.2</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color w:val="000000"/>
          <w:spacing w:val="-1"/>
          <w:sz w:val="26"/>
          <w:szCs w:val="26"/>
        </w:rPr>
        <w:t>B</w:t>
      </w:r>
      <w:r>
        <w:rPr>
          <w:rFonts w:ascii="Times New Roman" w:eastAsia="Times New Roman" w:hAnsi="Times New Roman" w:cs="Times New Roman"/>
          <w:b/>
          <w:bCs/>
          <w:color w:val="000000"/>
          <w:sz w:val="26"/>
          <w:szCs w:val="26"/>
        </w:rPr>
        <w:t>est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bCs/>
          <w:color w:val="000000"/>
          <w:sz w:val="26"/>
          <w:szCs w:val="26"/>
        </w:rPr>
        <w:t>P</w:t>
      </w:r>
      <w:r>
        <w:rPr>
          <w:rFonts w:ascii="Times New Roman" w:eastAsia="Times New Roman" w:hAnsi="Times New Roman" w:cs="Times New Roman"/>
          <w:b/>
          <w:bCs/>
          <w:color w:val="000000"/>
          <w:spacing w:val="-3"/>
          <w:sz w:val="26"/>
          <w:szCs w:val="26"/>
        </w:rPr>
        <w:t>r</w:t>
      </w:r>
      <w:r>
        <w:rPr>
          <w:rFonts w:ascii="Times New Roman" w:eastAsia="Times New Roman" w:hAnsi="Times New Roman" w:cs="Times New Roman"/>
          <w:b/>
          <w:bCs/>
          <w:color w:val="000000"/>
          <w:spacing w:val="1"/>
          <w:sz w:val="26"/>
          <w:szCs w:val="26"/>
        </w:rPr>
        <w:t>a</w:t>
      </w:r>
      <w:r>
        <w:rPr>
          <w:rFonts w:ascii="Times New Roman" w:eastAsia="Times New Roman" w:hAnsi="Times New Roman" w:cs="Times New Roman"/>
          <w:b/>
          <w:bCs/>
          <w:color w:val="000000"/>
          <w:sz w:val="26"/>
          <w:szCs w:val="26"/>
        </w:rPr>
        <w:t>c</w:t>
      </w:r>
      <w:r>
        <w:rPr>
          <w:rFonts w:ascii="Times New Roman" w:eastAsia="Times New Roman" w:hAnsi="Times New Roman" w:cs="Times New Roman"/>
          <w:b/>
          <w:bCs/>
          <w:color w:val="000000"/>
          <w:spacing w:val="2"/>
          <w:sz w:val="26"/>
          <w:szCs w:val="26"/>
        </w:rPr>
        <w:t>t</w:t>
      </w:r>
      <w:r>
        <w:rPr>
          <w:rFonts w:ascii="Times New Roman" w:eastAsia="Times New Roman" w:hAnsi="Times New Roman" w:cs="Times New Roman"/>
          <w:b/>
          <w:bCs/>
          <w:color w:val="000000"/>
          <w:sz w:val="26"/>
          <w:szCs w:val="26"/>
        </w:rPr>
        <w:t>ices</w:t>
      </w:r>
    </w:p>
    <w:p w14:paraId="2647EE8C" w14:textId="77777777" w:rsidR="00070BCD" w:rsidRDefault="00070BCD" w:rsidP="00070BCD">
      <w:pPr>
        <w:spacing w:after="94" w:line="240" w:lineRule="exact"/>
        <w:rPr>
          <w:rFonts w:ascii="Times New Roman" w:eastAsia="Times New Roman" w:hAnsi="Times New Roman" w:cs="Times New Roman"/>
          <w:sz w:val="24"/>
          <w:szCs w:val="24"/>
        </w:rPr>
      </w:pPr>
    </w:p>
    <w:p w14:paraId="3097406F" w14:textId="77777777" w:rsidR="00070BCD" w:rsidRDefault="00070BCD" w:rsidP="00070BCD">
      <w:pPr>
        <w:spacing w:after="0" w:line="240" w:lineRule="exact"/>
        <w:rPr>
          <w:rFonts w:ascii="Times New Roman" w:eastAsia="Times New Roman" w:hAnsi="Times New Roman" w:cs="Times New Roman"/>
          <w:sz w:val="24"/>
          <w:szCs w:val="24"/>
        </w:rPr>
      </w:pPr>
    </w:p>
    <w:p w14:paraId="358FB86B" w14:textId="77777777" w:rsidR="00070BCD" w:rsidRPr="001A6011" w:rsidRDefault="00070BCD" w:rsidP="00070BCD">
      <w:pPr>
        <w:pStyle w:val="BodyText"/>
        <w:spacing w:line="360" w:lineRule="auto"/>
        <w:ind w:left="101"/>
        <w:rPr>
          <w:rFonts w:ascii="Times New Roman" w:hAnsi="Times New Roman" w:cs="Times New Roman"/>
          <w:u w:val="single"/>
        </w:rPr>
      </w:pPr>
      <w:r w:rsidRPr="00901F8C">
        <w:rPr>
          <w:rFonts w:ascii="Times New Roman" w:hAnsi="Times New Roman" w:cs="Times New Roman"/>
          <w:b/>
          <w:bCs/>
          <w:w w:val="90"/>
          <w:u w:val="single"/>
        </w:rPr>
        <w:t>BEST PRACTICE</w:t>
      </w:r>
    </w:p>
    <w:p w14:paraId="2A00A047" w14:textId="7511886D" w:rsidR="002549D7" w:rsidRDefault="002549D7" w:rsidP="002549D7">
      <w:pPr>
        <w:pStyle w:val="NormalWeb"/>
        <w:rPr>
          <w:rStyle w:val="BodyText"/>
          <w:rFonts w:eastAsia="Arial"/>
        </w:rPr>
      </w:pPr>
      <w:r>
        <w:rPr>
          <w:rStyle w:val="Strong"/>
        </w:rPr>
        <w:t>Title</w:t>
      </w:r>
      <w:r>
        <w:rPr>
          <w:rStyle w:val="Strong"/>
        </w:rPr>
        <w:t>:</w:t>
      </w:r>
      <w:r>
        <w:rPr>
          <w:rStyle w:val="Strong"/>
        </w:rPr>
        <w:t xml:space="preserve"> </w:t>
      </w:r>
      <w:r>
        <w:rPr>
          <w:rStyle w:val="Strong"/>
          <w:rFonts w:eastAsia="Arial"/>
        </w:rPr>
        <w:t>To make available the extensive and unique experimental facilities available with DAE Institutions for advanced research by HBNI students and faculty and also other Research Institutions/Universities.</w:t>
      </w:r>
      <w:r w:rsidRPr="002549D7">
        <w:rPr>
          <w:rStyle w:val="BodyText"/>
          <w:rFonts w:eastAsia="Arial"/>
        </w:rPr>
        <w:t xml:space="preserve"> </w:t>
      </w:r>
    </w:p>
    <w:p w14:paraId="215F0D21" w14:textId="5E7978B9" w:rsidR="002549D7" w:rsidRDefault="002549D7" w:rsidP="002549D7">
      <w:pPr>
        <w:pStyle w:val="NormalWeb"/>
      </w:pPr>
      <w:r>
        <w:rPr>
          <w:rStyle w:val="Strong"/>
          <w:rFonts w:eastAsia="Arial"/>
        </w:rPr>
        <w:t>Objectives</w:t>
      </w:r>
      <w:r>
        <w:rPr>
          <w:rStyle w:val="Strong"/>
          <w:rFonts w:eastAsia="Arial"/>
        </w:rPr>
        <w:t>:</w:t>
      </w:r>
    </w:p>
    <w:p w14:paraId="56876A87" w14:textId="77777777" w:rsidR="002549D7" w:rsidRDefault="002549D7" w:rsidP="002549D7">
      <w:pPr>
        <w:pStyle w:val="NormalWeb"/>
        <w:jc w:val="both"/>
      </w:pPr>
      <w:r w:rsidRPr="002549D7">
        <w:rPr>
          <w:rStyle w:val="Strong"/>
          <w:b w:val="0"/>
          <w:bCs w:val="0"/>
        </w:rPr>
        <w:t>HBNI possess unique, state-of-the art research facilities, such as nuclear reactors, accelerators, etc. HBNI aims to advance indigenous nuclear technological capability by making available these research facilities to the young research students. The Practice HBNI encourages faculty and students to take up research programs that make use of the immense experimental facilities available within DAE units. Some of the unique experimental facilities available are research reactors, accelerators, tokamaks, synchrotron, neutron spectrometers, large telescopes, laboratories for experiments with ultrapure / reactive/ radioactive materials, high temperature sodium test facilities, shake table for seismic simulations, facilities to study materials under extreme conditions, etc. Other advanced experimental facilities available in the CIs/OCC include crystal growth facilities, spectroscopic facilities, ultrafast chemistry, thin film deposition, plasma processing, laboratories for stress analysis, robotics and remote handling, etc. The students of HBNI from various CIs/OCC have access to such unique and complex experimental facilities and thus develop unique expertise in challenging experimentation. An elaborate description on the best practices followed at HBNI is provided in the attached supporting document.Link to the attached supporting document is</w:t>
      </w:r>
      <w:r>
        <w:rPr>
          <w:rStyle w:val="Strong"/>
        </w:rPr>
        <w:t xml:space="preserve"> </w:t>
      </w:r>
      <w:hyperlink r:id="rId4" w:history="1">
        <w:r>
          <w:rPr>
            <w:rStyle w:val="Strong"/>
            <w:color w:val="0000FF"/>
            <w:u w:val="single"/>
          </w:rPr>
          <w:t>http://www.hbni.ac.in/aqar/2024/C7/m7_2_1/</w:t>
        </w:r>
      </w:hyperlink>
    </w:p>
    <w:p w14:paraId="6F60F11F" w14:textId="77777777" w:rsidR="006479AC" w:rsidRDefault="006479AC"/>
    <w:sectPr w:rsidR="006479AC" w:rsidSect="006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Cambria"/>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BCD"/>
    <w:rsid w:val="00070BCD"/>
    <w:rsid w:val="001608A5"/>
    <w:rsid w:val="002549D7"/>
    <w:rsid w:val="00256DED"/>
    <w:rsid w:val="00345D31"/>
    <w:rsid w:val="003A39E8"/>
    <w:rsid w:val="003B3044"/>
    <w:rsid w:val="004C158F"/>
    <w:rsid w:val="004F35D6"/>
    <w:rsid w:val="00522098"/>
    <w:rsid w:val="005629CF"/>
    <w:rsid w:val="006479AC"/>
    <w:rsid w:val="006A413B"/>
    <w:rsid w:val="007D69AB"/>
    <w:rsid w:val="009516E1"/>
    <w:rsid w:val="00975E5E"/>
    <w:rsid w:val="00983F4C"/>
    <w:rsid w:val="00994774"/>
    <w:rsid w:val="00CA4DD0"/>
    <w:rsid w:val="00CB2806"/>
    <w:rsid w:val="00D41F60"/>
    <w:rsid w:val="00DA6EC9"/>
    <w:rsid w:val="00ED43E7"/>
    <w:rsid w:val="00F40B05"/>
    <w:rsid w:val="00F60F8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3888"/>
  <w15:docId w15:val="{75309468-D9A4-4E8D-BEC3-46BF1B94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BCD"/>
    <w:pPr>
      <w:spacing w:after="200"/>
      <w:jc w:val="left"/>
    </w:pPr>
    <w:rPr>
      <w:rFonts w:eastAsiaTheme="minorEastAsia" w:cs="Mangal"/>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70BCD"/>
    <w:pPr>
      <w:widowControl w:val="0"/>
      <w:autoSpaceDE w:val="0"/>
      <w:autoSpaceDN w:val="0"/>
      <w:spacing w:after="0" w:line="240" w:lineRule="auto"/>
      <w:ind w:left="119" w:right="117"/>
      <w:jc w:val="both"/>
    </w:pPr>
    <w:rPr>
      <w:rFonts w:ascii="Arial" w:eastAsia="Arial" w:hAnsi="Arial" w:cs="Arial"/>
      <w:sz w:val="24"/>
      <w:szCs w:val="24"/>
      <w:lang w:val="en-US" w:eastAsia="en-US" w:bidi="ar-SA"/>
    </w:rPr>
  </w:style>
  <w:style w:type="character" w:customStyle="1" w:styleId="BodyTextChar">
    <w:name w:val="Body Text Char"/>
    <w:basedOn w:val="DefaultParagraphFont"/>
    <w:link w:val="BodyText"/>
    <w:uiPriority w:val="1"/>
    <w:rsid w:val="00070BCD"/>
    <w:rPr>
      <w:rFonts w:ascii="Arial" w:eastAsia="Arial" w:hAnsi="Arial" w:cs="Arial"/>
      <w:sz w:val="24"/>
      <w:szCs w:val="24"/>
      <w:lang w:val="en-US" w:bidi="ar-SA"/>
    </w:rPr>
  </w:style>
  <w:style w:type="paragraph" w:styleId="NormalWeb">
    <w:name w:val="Normal (Web)"/>
    <w:basedOn w:val="Normal"/>
    <w:uiPriority w:val="99"/>
    <w:semiHidden/>
    <w:unhideWhenUsed/>
    <w:rsid w:val="002549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49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20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bni.ac.in/aqar/2023/C7/m7_2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Anurag</cp:lastModifiedBy>
  <cp:revision>4</cp:revision>
  <dcterms:created xsi:type="dcterms:W3CDTF">2022-12-05T11:40:00Z</dcterms:created>
  <dcterms:modified xsi:type="dcterms:W3CDTF">2024-12-26T11:01:00Z</dcterms:modified>
</cp:coreProperties>
</file>