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C31C" w14:textId="6DD512BD" w:rsidR="00852461" w:rsidRPr="00845130" w:rsidRDefault="00852461" w:rsidP="00845130">
      <w:pPr>
        <w:spacing w:after="200" w:line="360" w:lineRule="auto"/>
        <w:jc w:val="both"/>
        <w:rPr>
          <w:rFonts w:ascii="Times New Roman" w:eastAsia="Times New Roman" w:hAnsi="Times New Roman" w:cs="Times New Roman"/>
          <w:b/>
          <w:bCs/>
          <w:sz w:val="24"/>
          <w:szCs w:val="24"/>
          <w:lang w:val="en-US" w:bidi="hi-IN"/>
        </w:rPr>
      </w:pPr>
      <w:r w:rsidRPr="00845130">
        <w:rPr>
          <w:rFonts w:ascii="Times New Roman" w:eastAsia="Calibri" w:hAnsi="Times New Roman" w:cs="Times New Roman"/>
          <w:b/>
          <w:bCs/>
          <w:sz w:val="24"/>
          <w:szCs w:val="24"/>
          <w:lang w:val="en-US"/>
        </w:rPr>
        <w:t xml:space="preserve">6.1.1. </w:t>
      </w:r>
      <w:r w:rsidRPr="00845130">
        <w:rPr>
          <w:rFonts w:ascii="Times New Roman" w:eastAsia="Times New Roman" w:hAnsi="Times New Roman" w:cs="Times New Roman"/>
          <w:b/>
          <w:bCs/>
          <w:sz w:val="24"/>
          <w:szCs w:val="24"/>
          <w:lang w:val="en-US" w:bidi="hi-IN"/>
        </w:rPr>
        <w:t xml:space="preserve">The institution has a clearly stated vision and mission which are reflected in its academic and administrative governance                                 </w:t>
      </w:r>
    </w:p>
    <w:p w14:paraId="66BBFE22" w14:textId="77777777"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HBNI was established with the mission of contributing to the development of indigenous nuclear technological capability through the pursuit of excellence in academic programs in sciences (including engineering sciences) and mathematics. </w:t>
      </w:r>
    </w:p>
    <w:p w14:paraId="55114CF2" w14:textId="77777777" w:rsidR="00852461" w:rsidRPr="00845130" w:rsidRDefault="00852461" w:rsidP="00845130">
      <w:pPr>
        <w:widowControl w:val="0"/>
        <w:autoSpaceDE w:val="0"/>
        <w:autoSpaceDN w:val="0"/>
        <w:adjustRightInd w:val="0"/>
        <w:spacing w:before="5" w:after="120" w:line="360" w:lineRule="auto"/>
        <w:ind w:left="1109" w:right="-45" w:hanging="1109"/>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The vision of HBNI is:</w:t>
      </w:r>
    </w:p>
    <w:p w14:paraId="13C1BDA7" w14:textId="77777777" w:rsidR="00852461" w:rsidRPr="00845130" w:rsidRDefault="00852461" w:rsidP="00845130">
      <w:pPr>
        <w:widowControl w:val="0"/>
        <w:numPr>
          <w:ilvl w:val="0"/>
          <w:numId w:val="1"/>
        </w:numPr>
        <w:autoSpaceDE w:val="0"/>
        <w:autoSpaceDN w:val="0"/>
        <w:adjustRightInd w:val="0"/>
        <w:spacing w:before="5" w:after="120" w:line="360" w:lineRule="auto"/>
        <w:ind w:left="1111" w:right="-45" w:hanging="400"/>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To provide an academic framework for integrating basic research with technology development. </w:t>
      </w:r>
    </w:p>
    <w:p w14:paraId="0A956C10" w14:textId="77777777" w:rsidR="00852461" w:rsidRPr="00845130" w:rsidRDefault="00852461" w:rsidP="00845130">
      <w:pPr>
        <w:widowControl w:val="0"/>
        <w:numPr>
          <w:ilvl w:val="0"/>
          <w:numId w:val="2"/>
        </w:numPr>
        <w:autoSpaceDE w:val="0"/>
        <w:autoSpaceDN w:val="0"/>
        <w:adjustRightInd w:val="0"/>
        <w:spacing w:after="120" w:line="360" w:lineRule="auto"/>
        <w:ind w:left="1111" w:right="-30" w:hanging="400"/>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To encourage inter-disciplinary research. </w:t>
      </w:r>
    </w:p>
    <w:p w14:paraId="215F64BA" w14:textId="77777777" w:rsidR="00852461" w:rsidRPr="00845130" w:rsidRDefault="00852461" w:rsidP="00845130">
      <w:pPr>
        <w:widowControl w:val="0"/>
        <w:numPr>
          <w:ilvl w:val="0"/>
          <w:numId w:val="3"/>
        </w:numPr>
        <w:autoSpaceDE w:val="0"/>
        <w:autoSpaceDN w:val="0"/>
        <w:adjustRightInd w:val="0"/>
        <w:spacing w:before="5" w:after="120" w:line="360" w:lineRule="auto"/>
        <w:ind w:left="1111" w:right="521" w:hanging="400"/>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To nurture an environment for attracting high quality manpower in the sciences including engineering sciences to take up a career in nuclear science and technology and related areas.   </w:t>
      </w:r>
    </w:p>
    <w:p w14:paraId="63A7EEE9" w14:textId="5EC0D726"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In line with the mission and vision, HBNI has pursued a path of excellence that has provided very valuable, large body of research work, and created human resources of high caliber, that have greatly aided in the development of nuclear science and technology in the country. This has been made possible by the unique </w:t>
      </w:r>
      <w:r w:rsidR="005A156F">
        <w:rPr>
          <w:rFonts w:ascii="Times New Roman" w:eastAsia="Calibri" w:hAnsi="Times New Roman" w:cs="Times New Roman"/>
          <w:sz w:val="24"/>
          <w:szCs w:val="24"/>
          <w:lang w:val="en-US"/>
        </w:rPr>
        <w:t>g</w:t>
      </w:r>
      <w:r w:rsidRPr="00845130">
        <w:rPr>
          <w:rFonts w:ascii="Times New Roman" w:eastAsia="Calibri" w:hAnsi="Times New Roman" w:cs="Times New Roman"/>
          <w:sz w:val="24"/>
          <w:szCs w:val="24"/>
          <w:lang w:val="en-US"/>
        </w:rPr>
        <w:t>overnance structure of HBNI.</w:t>
      </w:r>
    </w:p>
    <w:p w14:paraId="3C855B74" w14:textId="08288611"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To deal with the diversity of academic programs and R&amp;D goals of the CIs and OCC, HBNI has set up a unique distributed academic governance mechanism, that has ensured that the institutions are able to meet their individual objectives and at the same time, adhere to a common set of academic standards and processes.  The Academic Council of HBNI has as its members the Directors of all the CIs/OCC, as well as </w:t>
      </w:r>
      <w:r w:rsidR="005A156F">
        <w:rPr>
          <w:rFonts w:ascii="Times New Roman" w:eastAsia="Calibri" w:hAnsi="Times New Roman" w:cs="Times New Roman"/>
          <w:sz w:val="24"/>
          <w:szCs w:val="24"/>
          <w:lang w:val="en-US"/>
        </w:rPr>
        <w:t>c</w:t>
      </w:r>
      <w:r w:rsidRPr="00845130">
        <w:rPr>
          <w:rFonts w:ascii="Times New Roman" w:eastAsia="Calibri" w:hAnsi="Times New Roman" w:cs="Times New Roman"/>
          <w:sz w:val="24"/>
          <w:szCs w:val="24"/>
          <w:lang w:val="en-US"/>
        </w:rPr>
        <w:t>onveners of the Boards of Studies. Every institute under HBNI has Deans to deal with the academic aspects of their programs. In addition, a Standing Committee of Deans, comprising of Deans (Academic) from all the institutions, ensure</w:t>
      </w:r>
      <w:r w:rsidR="005A156F">
        <w:rPr>
          <w:rFonts w:ascii="Times New Roman" w:eastAsia="Calibri" w:hAnsi="Times New Roman" w:cs="Times New Roman"/>
          <w:sz w:val="24"/>
          <w:szCs w:val="24"/>
          <w:lang w:val="en-US"/>
        </w:rPr>
        <w:t xml:space="preserve">s </w:t>
      </w:r>
      <w:r w:rsidRPr="00845130">
        <w:rPr>
          <w:rFonts w:ascii="Times New Roman" w:eastAsia="Calibri" w:hAnsi="Times New Roman" w:cs="Times New Roman"/>
          <w:sz w:val="24"/>
          <w:szCs w:val="24"/>
          <w:lang w:val="en-US"/>
        </w:rPr>
        <w:t>harmony in the processes. The Boards of Studies also have representatives from every CI and OCC, besides expert</w:t>
      </w:r>
      <w:r w:rsidR="00DD36D1">
        <w:rPr>
          <w:rFonts w:ascii="Times New Roman" w:eastAsia="Calibri" w:hAnsi="Times New Roman" w:cs="Times New Roman"/>
          <w:sz w:val="24"/>
          <w:szCs w:val="24"/>
          <w:lang w:val="en-US"/>
        </w:rPr>
        <w:t>s from other reputed institutes</w:t>
      </w:r>
      <w:r w:rsidRPr="00845130">
        <w:rPr>
          <w:rFonts w:ascii="Times New Roman" w:eastAsia="Calibri" w:hAnsi="Times New Roman" w:cs="Times New Roman"/>
          <w:sz w:val="24"/>
          <w:szCs w:val="24"/>
          <w:lang w:val="en-US"/>
        </w:rPr>
        <w:t xml:space="preserve">. The Doctoral Committee for every student has preferably, a member from another CI. These features have helped in integrating the basic research focus in the grant-in-aid institutions with the mission-oriented approach in the R &amp; D units. </w:t>
      </w:r>
    </w:p>
    <w:p w14:paraId="63123FD0" w14:textId="6CE3EBA0"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The administrative structure of HBNI is also unique. The CIs/OCC have their own </w:t>
      </w:r>
      <w:r w:rsidR="00363922" w:rsidRPr="00845130">
        <w:rPr>
          <w:rFonts w:ascii="Times New Roman" w:eastAsia="Calibri" w:hAnsi="Times New Roman" w:cs="Times New Roman"/>
          <w:sz w:val="24"/>
          <w:szCs w:val="24"/>
          <w:lang w:val="en-US"/>
        </w:rPr>
        <w:t xml:space="preserve">administrative </w:t>
      </w:r>
      <w:r w:rsidRPr="00845130">
        <w:rPr>
          <w:rFonts w:ascii="Times New Roman" w:eastAsia="Calibri" w:hAnsi="Times New Roman" w:cs="Times New Roman"/>
          <w:sz w:val="24"/>
          <w:szCs w:val="24"/>
          <w:lang w:val="en-US"/>
        </w:rPr>
        <w:t xml:space="preserve">structure, and </w:t>
      </w:r>
      <w:r w:rsidR="00363922" w:rsidRPr="00845130">
        <w:rPr>
          <w:rFonts w:ascii="Times New Roman" w:eastAsia="Calibri" w:hAnsi="Times New Roman" w:cs="Times New Roman"/>
          <w:sz w:val="24"/>
          <w:szCs w:val="24"/>
          <w:lang w:val="en-US"/>
        </w:rPr>
        <w:t xml:space="preserve">take care of matters relating to </w:t>
      </w:r>
      <w:r w:rsidRPr="00845130">
        <w:rPr>
          <w:rFonts w:ascii="Times New Roman" w:eastAsia="Calibri" w:hAnsi="Times New Roman" w:cs="Times New Roman"/>
          <w:sz w:val="24"/>
          <w:szCs w:val="24"/>
          <w:lang w:val="en-US"/>
        </w:rPr>
        <w:t>admission of students</w:t>
      </w:r>
      <w:r w:rsidR="00363922" w:rsidRPr="00845130">
        <w:rPr>
          <w:rFonts w:ascii="Times New Roman" w:eastAsia="Calibri" w:hAnsi="Times New Roman" w:cs="Times New Roman"/>
          <w:sz w:val="24"/>
          <w:szCs w:val="24"/>
          <w:lang w:val="en-US"/>
        </w:rPr>
        <w:t xml:space="preserve">, </w:t>
      </w:r>
      <w:r w:rsidRPr="00845130">
        <w:rPr>
          <w:rFonts w:ascii="Times New Roman" w:eastAsia="Calibri" w:hAnsi="Times New Roman" w:cs="Times New Roman"/>
          <w:sz w:val="24"/>
          <w:szCs w:val="24"/>
          <w:lang w:val="en-US"/>
        </w:rPr>
        <w:t xml:space="preserve">organizing examination, infrastructure for students and financial support for the academic programs. These </w:t>
      </w:r>
      <w:r w:rsidRPr="00845130">
        <w:rPr>
          <w:rFonts w:ascii="Times New Roman" w:eastAsia="Calibri" w:hAnsi="Times New Roman" w:cs="Times New Roman"/>
          <w:sz w:val="24"/>
          <w:szCs w:val="24"/>
          <w:lang w:val="en-US"/>
        </w:rPr>
        <w:lastRenderedPageBreak/>
        <w:t xml:space="preserve">have reduced the administrative requirement at the Central office, which focuses more on continuous improvement in academic programs, schemes for student mobility across CIs and maintenance of uniformly high academic standards. The present Chancellor of HBNI is former Secretary of the DAE. The Chairman of the Council of Management is the current Secretary of DAE. The leadership of the University by the highest authority in the Department has provided the necessary thrust to the University to introduce courses that would be of value to the mission programs of the Department, and create an impact on the society, which are two important objectives of the University. </w:t>
      </w:r>
    </w:p>
    <w:p w14:paraId="4E270420" w14:textId="77777777"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Such structure has led to the success of HBNI in terms of high value contributions to the Department and to the Society at large, the twin objectives with which it was set up.</w:t>
      </w:r>
    </w:p>
    <w:p w14:paraId="593BFAF2" w14:textId="77777777" w:rsidR="00C16DE1" w:rsidRPr="00845130" w:rsidRDefault="00C16DE1" w:rsidP="00845130">
      <w:pPr>
        <w:spacing w:line="360" w:lineRule="auto"/>
        <w:jc w:val="both"/>
        <w:rPr>
          <w:rFonts w:ascii="Times New Roman" w:hAnsi="Times New Roman" w:cs="Times New Roman"/>
        </w:rPr>
      </w:pPr>
    </w:p>
    <w:sectPr w:rsidR="00C16DE1" w:rsidRPr="00845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3876"/>
    <w:multiLevelType w:val="hybridMultilevel"/>
    <w:tmpl w:val="86CE34D2"/>
    <w:lvl w:ilvl="0" w:tplc="04090001">
      <w:start w:val="1"/>
      <w:numFmt w:val="bullet"/>
      <w:lvlText w:val=""/>
      <w:lvlJc w:val="left"/>
      <w:pPr>
        <w:ind w:left="1440" w:hanging="360"/>
      </w:pPr>
      <w:rPr>
        <w:rFonts w:ascii="Symbol" w:hAnsi="Symbol" w:hint="default"/>
      </w:rPr>
    </w:lvl>
    <w:lvl w:ilvl="1" w:tplc="00000364">
      <w:numFmt w:val="bullet"/>
      <w:suff w:val="space"/>
      <w:lvlText w:val="•"/>
      <w:lvlJc w:val="left"/>
      <w:pPr>
        <w:ind w:left="1440" w:hanging="360"/>
      </w:pPr>
      <w:rPr>
        <w:rFonts w:ascii="Symbol" w:hAnsi="Symbol" w:hint="default"/>
      </w:rPr>
    </w:lvl>
    <w:lvl w:ilvl="2" w:tplc="00000C27">
      <w:numFmt w:val="bullet"/>
      <w:suff w:val="space"/>
      <w:lvlText w:val="•"/>
      <w:lvlJc w:val="left"/>
      <w:pPr>
        <w:ind w:left="1440" w:hanging="360"/>
      </w:pPr>
      <w:rPr>
        <w:rFonts w:ascii="Symbol" w:hAnsi="Symbol" w:hint="default"/>
      </w:rPr>
    </w:lvl>
    <w:lvl w:ilvl="3" w:tplc="000018C3">
      <w:numFmt w:val="bullet"/>
      <w:suff w:val="space"/>
      <w:lvlText w:val="•"/>
      <w:lvlJc w:val="left"/>
      <w:pPr>
        <w:ind w:left="1440" w:hanging="360"/>
      </w:pPr>
      <w:rPr>
        <w:rFonts w:ascii="Symbol" w:hAnsi="Symbol" w:hint="default"/>
      </w:rPr>
    </w:lvl>
    <w:lvl w:ilvl="4" w:tplc="000019F5">
      <w:numFmt w:val="bullet"/>
      <w:suff w:val="space"/>
      <w:lvlText w:val="•"/>
      <w:lvlJc w:val="left"/>
      <w:pPr>
        <w:ind w:left="1440" w:hanging="360"/>
      </w:pPr>
      <w:rPr>
        <w:rFonts w:ascii="Symbol" w:hAnsi="Symbol" w:hint="default"/>
      </w:rPr>
    </w:lvl>
    <w:lvl w:ilvl="5" w:tplc="0000081B">
      <w:numFmt w:val="bullet"/>
      <w:suff w:val="space"/>
      <w:lvlText w:val="•"/>
      <w:lvlJc w:val="left"/>
      <w:pPr>
        <w:ind w:left="1440" w:hanging="360"/>
      </w:pPr>
      <w:rPr>
        <w:rFonts w:ascii="Symbol" w:hAnsi="Symbol" w:hint="default"/>
      </w:rPr>
    </w:lvl>
    <w:lvl w:ilvl="6" w:tplc="000019A8">
      <w:numFmt w:val="bullet"/>
      <w:suff w:val="space"/>
      <w:lvlText w:val="•"/>
      <w:lvlJc w:val="left"/>
      <w:pPr>
        <w:ind w:left="1440" w:hanging="360"/>
      </w:pPr>
      <w:rPr>
        <w:rFonts w:ascii="Symbol" w:hAnsi="Symbol" w:hint="default"/>
      </w:rPr>
    </w:lvl>
    <w:lvl w:ilvl="7" w:tplc="00001D22">
      <w:numFmt w:val="bullet"/>
      <w:suff w:val="space"/>
      <w:lvlText w:val="•"/>
      <w:lvlJc w:val="left"/>
      <w:pPr>
        <w:ind w:left="1440" w:hanging="360"/>
      </w:pPr>
      <w:rPr>
        <w:rFonts w:ascii="Symbol" w:hAnsi="Symbol" w:hint="default"/>
      </w:rPr>
    </w:lvl>
    <w:lvl w:ilvl="8" w:tplc="0000142D">
      <w:numFmt w:val="bullet"/>
      <w:suff w:val="space"/>
      <w:lvlText w:val="•"/>
      <w:lvlJc w:val="left"/>
      <w:pPr>
        <w:ind w:left="1440" w:hanging="360"/>
      </w:pPr>
      <w:rPr>
        <w:rFonts w:ascii="Symbol" w:hAnsi="Symbol" w:hint="default"/>
      </w:rPr>
    </w:lvl>
  </w:abstractNum>
  <w:abstractNum w:abstractNumId="1" w15:restartNumberingAfterBreak="0">
    <w:nsid w:val="0001452C"/>
    <w:multiLevelType w:val="hybridMultilevel"/>
    <w:tmpl w:val="8B548E22"/>
    <w:lvl w:ilvl="0" w:tplc="04090001">
      <w:start w:val="1"/>
      <w:numFmt w:val="bullet"/>
      <w:lvlText w:val=""/>
      <w:lvlJc w:val="left"/>
      <w:pPr>
        <w:ind w:left="720" w:hanging="360"/>
      </w:pPr>
      <w:rPr>
        <w:rFonts w:ascii="Symbol" w:hAnsi="Symbol" w:hint="default"/>
      </w:rPr>
    </w:lvl>
    <w:lvl w:ilvl="1" w:tplc="00001ACB">
      <w:numFmt w:val="bullet"/>
      <w:suff w:val="space"/>
      <w:lvlText w:val="•"/>
      <w:lvlJc w:val="left"/>
      <w:pPr>
        <w:ind w:left="720" w:hanging="360"/>
      </w:pPr>
      <w:rPr>
        <w:rFonts w:ascii="Symbol" w:hAnsi="Symbol" w:hint="default"/>
      </w:rPr>
    </w:lvl>
    <w:lvl w:ilvl="2" w:tplc="000006AC">
      <w:numFmt w:val="bullet"/>
      <w:suff w:val="space"/>
      <w:lvlText w:val="•"/>
      <w:lvlJc w:val="left"/>
      <w:pPr>
        <w:ind w:left="720" w:hanging="360"/>
      </w:pPr>
      <w:rPr>
        <w:rFonts w:ascii="Symbol" w:hAnsi="Symbol" w:hint="default"/>
      </w:rPr>
    </w:lvl>
    <w:lvl w:ilvl="3" w:tplc="00000686">
      <w:numFmt w:val="bullet"/>
      <w:suff w:val="space"/>
      <w:lvlText w:val="•"/>
      <w:lvlJc w:val="left"/>
      <w:pPr>
        <w:ind w:left="720" w:hanging="360"/>
      </w:pPr>
      <w:rPr>
        <w:rFonts w:ascii="Symbol" w:hAnsi="Symbol" w:hint="default"/>
      </w:rPr>
    </w:lvl>
    <w:lvl w:ilvl="4" w:tplc="00000CA8">
      <w:numFmt w:val="bullet"/>
      <w:suff w:val="space"/>
      <w:lvlText w:val="•"/>
      <w:lvlJc w:val="left"/>
      <w:pPr>
        <w:ind w:left="720" w:hanging="360"/>
      </w:pPr>
      <w:rPr>
        <w:rFonts w:ascii="Symbol" w:hAnsi="Symbol" w:hint="default"/>
      </w:rPr>
    </w:lvl>
    <w:lvl w:ilvl="5" w:tplc="0000208F">
      <w:numFmt w:val="bullet"/>
      <w:suff w:val="space"/>
      <w:lvlText w:val="•"/>
      <w:lvlJc w:val="left"/>
      <w:pPr>
        <w:ind w:left="720" w:hanging="360"/>
      </w:pPr>
      <w:rPr>
        <w:rFonts w:ascii="Symbol" w:hAnsi="Symbol" w:hint="default"/>
      </w:rPr>
    </w:lvl>
    <w:lvl w:ilvl="6" w:tplc="00001246">
      <w:numFmt w:val="bullet"/>
      <w:suff w:val="space"/>
      <w:lvlText w:val="•"/>
      <w:lvlJc w:val="left"/>
      <w:pPr>
        <w:ind w:left="720" w:hanging="360"/>
      </w:pPr>
      <w:rPr>
        <w:rFonts w:ascii="Symbol" w:hAnsi="Symbol" w:hint="default"/>
      </w:rPr>
    </w:lvl>
    <w:lvl w:ilvl="7" w:tplc="00001950">
      <w:numFmt w:val="bullet"/>
      <w:suff w:val="space"/>
      <w:lvlText w:val="•"/>
      <w:lvlJc w:val="left"/>
      <w:pPr>
        <w:ind w:left="720" w:hanging="360"/>
      </w:pPr>
      <w:rPr>
        <w:rFonts w:ascii="Symbol" w:hAnsi="Symbol" w:hint="default"/>
      </w:rPr>
    </w:lvl>
    <w:lvl w:ilvl="8" w:tplc="00001C2A">
      <w:numFmt w:val="bullet"/>
      <w:suff w:val="space"/>
      <w:lvlText w:val="•"/>
      <w:lvlJc w:val="left"/>
      <w:pPr>
        <w:ind w:left="720" w:hanging="360"/>
      </w:pPr>
      <w:rPr>
        <w:rFonts w:ascii="Symbol" w:hAnsi="Symbol" w:hint="default"/>
      </w:rPr>
    </w:lvl>
  </w:abstractNum>
  <w:abstractNum w:abstractNumId="2" w15:restartNumberingAfterBreak="0">
    <w:nsid w:val="00014719"/>
    <w:multiLevelType w:val="hybridMultilevel"/>
    <w:tmpl w:val="B4AEFFB0"/>
    <w:lvl w:ilvl="0" w:tplc="04090001">
      <w:start w:val="1"/>
      <w:numFmt w:val="bullet"/>
      <w:lvlText w:val=""/>
      <w:lvlJc w:val="left"/>
      <w:pPr>
        <w:ind w:left="720" w:hanging="360"/>
      </w:pPr>
      <w:rPr>
        <w:rFonts w:ascii="Symbol" w:hAnsi="Symbol" w:hint="default"/>
      </w:rPr>
    </w:lvl>
    <w:lvl w:ilvl="1" w:tplc="00001AE1">
      <w:numFmt w:val="bullet"/>
      <w:suff w:val="space"/>
      <w:lvlText w:val="•"/>
      <w:lvlJc w:val="left"/>
      <w:pPr>
        <w:ind w:left="720" w:hanging="360"/>
      </w:pPr>
      <w:rPr>
        <w:rFonts w:ascii="Symbol" w:hAnsi="Symbol" w:hint="default"/>
      </w:rPr>
    </w:lvl>
    <w:lvl w:ilvl="2" w:tplc="000017DC">
      <w:numFmt w:val="bullet"/>
      <w:suff w:val="space"/>
      <w:lvlText w:val="•"/>
      <w:lvlJc w:val="left"/>
      <w:pPr>
        <w:ind w:left="720" w:hanging="360"/>
      </w:pPr>
      <w:rPr>
        <w:rFonts w:ascii="Symbol" w:hAnsi="Symbol" w:hint="default"/>
      </w:rPr>
    </w:lvl>
    <w:lvl w:ilvl="3" w:tplc="000019A8">
      <w:numFmt w:val="bullet"/>
      <w:suff w:val="space"/>
      <w:lvlText w:val="•"/>
      <w:lvlJc w:val="left"/>
      <w:pPr>
        <w:ind w:left="720" w:hanging="360"/>
      </w:pPr>
      <w:rPr>
        <w:rFonts w:ascii="Symbol" w:hAnsi="Symbol" w:hint="default"/>
      </w:rPr>
    </w:lvl>
    <w:lvl w:ilvl="4" w:tplc="000007DB">
      <w:numFmt w:val="bullet"/>
      <w:suff w:val="space"/>
      <w:lvlText w:val="•"/>
      <w:lvlJc w:val="left"/>
      <w:pPr>
        <w:ind w:left="720" w:hanging="360"/>
      </w:pPr>
      <w:rPr>
        <w:rFonts w:ascii="Symbol" w:hAnsi="Symbol" w:hint="default"/>
      </w:rPr>
    </w:lvl>
    <w:lvl w:ilvl="5" w:tplc="000013A0">
      <w:numFmt w:val="bullet"/>
      <w:suff w:val="space"/>
      <w:lvlText w:val="•"/>
      <w:lvlJc w:val="left"/>
      <w:pPr>
        <w:ind w:left="720" w:hanging="360"/>
      </w:pPr>
      <w:rPr>
        <w:rFonts w:ascii="Symbol" w:hAnsi="Symbol" w:hint="default"/>
      </w:rPr>
    </w:lvl>
    <w:lvl w:ilvl="6" w:tplc="000007B8">
      <w:numFmt w:val="bullet"/>
      <w:suff w:val="space"/>
      <w:lvlText w:val="•"/>
      <w:lvlJc w:val="left"/>
      <w:pPr>
        <w:ind w:left="720" w:hanging="360"/>
      </w:pPr>
      <w:rPr>
        <w:rFonts w:ascii="Symbol" w:hAnsi="Symbol" w:hint="default"/>
      </w:rPr>
    </w:lvl>
    <w:lvl w:ilvl="7" w:tplc="00000C76">
      <w:numFmt w:val="bullet"/>
      <w:suff w:val="space"/>
      <w:lvlText w:val="•"/>
      <w:lvlJc w:val="left"/>
      <w:pPr>
        <w:ind w:left="720" w:hanging="360"/>
      </w:pPr>
      <w:rPr>
        <w:rFonts w:ascii="Symbol" w:hAnsi="Symbol" w:hint="default"/>
      </w:rPr>
    </w:lvl>
    <w:lvl w:ilvl="8" w:tplc="0000239D">
      <w:numFmt w:val="bullet"/>
      <w:suff w:val="space"/>
      <w:lvlText w:val="•"/>
      <w:lvlJc w:val="left"/>
      <w:pPr>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61"/>
    <w:rsid w:val="00363922"/>
    <w:rsid w:val="005A156F"/>
    <w:rsid w:val="007A71B1"/>
    <w:rsid w:val="00845130"/>
    <w:rsid w:val="00852461"/>
    <w:rsid w:val="008A654F"/>
    <w:rsid w:val="00C16DE1"/>
    <w:rsid w:val="00DD36D1"/>
    <w:rsid w:val="00F50A2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B30B"/>
  <w15:chartTrackingRefBased/>
  <w15:docId w15:val="{832C1C2B-BA95-4966-99F3-7332E012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RDP</cp:lastModifiedBy>
  <cp:revision>4</cp:revision>
  <dcterms:created xsi:type="dcterms:W3CDTF">2024-12-17T12:58:00Z</dcterms:created>
  <dcterms:modified xsi:type="dcterms:W3CDTF">2024-12-17T13:00:00Z</dcterms:modified>
</cp:coreProperties>
</file>