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7F" w:rsidRDefault="00E20FCD" w:rsidP="00E20FCD">
      <w:pPr>
        <w:spacing w:line="480" w:lineRule="auto"/>
        <w:jc w:val="both"/>
      </w:pPr>
      <w:r w:rsidRPr="00E20FCD">
        <w:rPr>
          <w:rFonts w:ascii="Times New Roman" w:hAnsi="Times New Roman" w:cs="Times New Roman"/>
          <w:b/>
          <w:bCs/>
          <w:color w:val="333333"/>
          <w:sz w:val="23"/>
          <w:szCs w:val="23"/>
          <w:shd w:val="clear" w:color="auto" w:fill="FFFFFF"/>
        </w:rPr>
        <w:t>2.6.1 - The institution has stated learning outcomes (generic and programme specific)/graduate attributes which are integrated into the assessment process and widely publicized through the website and other documents </w:t>
      </w:r>
    </w:p>
    <w:p w:rsidR="00DB2D7F" w:rsidRPr="0085482B" w:rsidRDefault="00DB2D7F" w:rsidP="00DB2D7F">
      <w:pPr>
        <w:shd w:val="clear" w:color="auto" w:fill="FFFFFF"/>
        <w:spacing w:after="0" w:line="360" w:lineRule="auto"/>
        <w:jc w:val="both"/>
        <w:rPr>
          <w:rFonts w:ascii="Times New Roman" w:hAnsi="Times New Roman" w:cs="Times New Roman"/>
          <w:sz w:val="24"/>
          <w:szCs w:val="24"/>
        </w:rPr>
      </w:pPr>
      <w:r>
        <w:tab/>
      </w:r>
      <w:r w:rsidRPr="0085482B">
        <w:rPr>
          <w:rFonts w:ascii="Times New Roman" w:hAnsi="Times New Roman" w:cs="Times New Roman"/>
          <w:sz w:val="24"/>
          <w:szCs w:val="24"/>
        </w:rPr>
        <w:t>The academic programmes offered by HBNI can be divided into three categories: Professional programmes (M.Tech., PG Diploma, DipRP, MD, DM, M.Ch., M.Sc. (Nursing), DMRIT etc.), Research orientated programmes (M.Sc.(Engg), M.Phil., Integrated Ph.D. and Ph.D.), and Science education programmes (integrated M.Sc. and M.Sc.). Many of the programmes are conducted at more than one Constituent Institutions (CIs)/ Off-Campus Centre (OCC). In every case, the design of the programmes aims at a wholesome development of the student, preparing him/her to undertake a challenging career.</w:t>
      </w:r>
    </w:p>
    <w:p w:rsidR="00DB2D7F" w:rsidRPr="0085482B" w:rsidRDefault="00DB2D7F" w:rsidP="00DB2D7F">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Professional programmes (PG Diploma and M. Tech.) offered by HBNI prepare students for a lifelong career in DAE, including working for large hi-tech projects, undertaking activities such as design, construction, quality assurance or operation. The programme outcomes (POs) and the programme specific outcomes (PSOs) are therefore, in line with the DAE mission and strategic projects.  Accordingly, all the courses offered and their projected outcomes are also in conformity with DAE requirements.</w:t>
      </w:r>
    </w:p>
    <w:p w:rsidR="00DB2D7F" w:rsidRPr="0085482B" w:rsidRDefault="00DB2D7F" w:rsidP="00DB2D7F">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The outcomes from all the other programmes offered by HBNI are also formulated carefully, maintaining their generic nature and preparing the student for a rewarding scientific career with the confidence to migrate to other challenging areas if necessary.   Although some of the programmes are conducted at more than one CIs/OCC, the POs are maintained the same for a particular programme. But, the PSOs are formulated differently, after taking into account the domain area of the specific programme and the thrust area of the CI/OCC offering the programme. The courses offered are mainly of three types: Foundation, Core and Elective. These courses, their formulated syllabi and outcomes are related to one or more POs and PSOs. HBNI lays a lot of emphasis on the development of analytic and problem-solving skills. The domain knowledge as well as strong basic concepts in other related areas prepare the students to take up the challenging research problems in multidisciplinary fields. These are clearly stated in the PSOs and the course outcomes.</w:t>
      </w:r>
    </w:p>
    <w:p w:rsidR="00DB2D7F" w:rsidRPr="0085482B" w:rsidRDefault="00DB2D7F" w:rsidP="00DB2D7F">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 xml:space="preserve">The outcome of the courses is assessed through quiz tests, assignments, seminars, oral examinations and end-semester/tri-semester examinations. For the post-graduate medical programme, the combination of both formative and summative assessment is vital for the successful completion of the programme. The learning experience derived by the students from </w:t>
      </w:r>
      <w:r w:rsidRPr="0085482B">
        <w:rPr>
          <w:rFonts w:ascii="Times New Roman" w:hAnsi="Times New Roman" w:cs="Times New Roman"/>
          <w:sz w:val="24"/>
          <w:szCs w:val="24"/>
        </w:rPr>
        <w:lastRenderedPageBreak/>
        <w:t>their ward visits and treatments to the patients under the guidance of the mentor is assessed, and it forms the major part of their programme outcomes. Information on the POs and PSOs of all the programmes, and syllabi of the various courses offered under the given programme along with their outcome is made available on the HBNI website for the benefit of all the stakeholders.</w:t>
      </w:r>
    </w:p>
    <w:p w:rsidR="00DB2D7F" w:rsidRPr="0085482B" w:rsidRDefault="00DB2D7F" w:rsidP="00DB2D7F"/>
    <w:p w:rsidR="00C7159A" w:rsidRPr="00DB2D7F" w:rsidRDefault="00C7159A" w:rsidP="00DB2D7F">
      <w:pPr>
        <w:tabs>
          <w:tab w:val="left" w:pos="1620"/>
        </w:tabs>
      </w:pPr>
      <w:bookmarkStart w:id="0" w:name="_GoBack"/>
      <w:bookmarkEnd w:id="0"/>
    </w:p>
    <w:sectPr w:rsidR="00C7159A" w:rsidRPr="00DB2D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9"/>
    <w:rsid w:val="004502BD"/>
    <w:rsid w:val="006034CE"/>
    <w:rsid w:val="00A30CC1"/>
    <w:rsid w:val="00AC7060"/>
    <w:rsid w:val="00AC7A63"/>
    <w:rsid w:val="00C7159A"/>
    <w:rsid w:val="00DB2D7F"/>
    <w:rsid w:val="00E20FCD"/>
    <w:rsid w:val="00E2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3</cp:revision>
  <dcterms:created xsi:type="dcterms:W3CDTF">2023-09-14T06:19:00Z</dcterms:created>
  <dcterms:modified xsi:type="dcterms:W3CDTF">2010-01-01T00:36:00Z</dcterms:modified>
</cp:coreProperties>
</file>