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C5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8755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 xml:space="preserve">7.1.3 - Describe the facilities in the Institution for the management of the following types of degradable and non-degradable waste </w:t>
      </w:r>
    </w:p>
    <w:p w:rsidR="00C128CA" w:rsidRPr="00A21E79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 </w:t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Solid waste management</w:t>
      </w:r>
    </w:p>
    <w:p w:rsidR="00C128CA" w:rsidRPr="00A21E79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 </w:t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Liquid waste management</w:t>
      </w:r>
    </w:p>
    <w:p w:rsidR="00C128CA" w:rsidRPr="00A21E79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 </w:t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Biomedical waste management</w:t>
      </w:r>
    </w:p>
    <w:p w:rsidR="00C128CA" w:rsidRPr="00A21E79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 </w:t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E-waste management</w:t>
      </w:r>
    </w:p>
    <w:p w:rsidR="00C128CA" w:rsidRPr="00A21E79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 </w:t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Waste recycling system</w:t>
      </w:r>
    </w:p>
    <w:p w:rsidR="00C128CA" w:rsidRPr="00A21E79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 </w:t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Hazardous chemicals and radioactive waste management </w:t>
      </w:r>
    </w:p>
    <w:p w:rsidR="006C50FB" w:rsidRDefault="006C50FB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128CA" w:rsidRDefault="006C50FB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ab/>
      </w:r>
      <w:r w:rsidR="00C128C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HBNI and all its CIs/OCC rigorously follow the </w:t>
      </w:r>
      <w:r w:rsidR="00C128CA" w:rsidRPr="001230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effective waste management strategy </w:t>
      </w:r>
      <w:r w:rsidR="00C128C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>i.e.,</w:t>
      </w:r>
      <w:r w:rsidR="00C128CA" w:rsidRPr="001230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 reduce, reuse and recycle. </w:t>
      </w:r>
    </w:p>
    <w:p w:rsidR="00C128CA" w:rsidRPr="0012308D" w:rsidRDefault="006C50FB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ab/>
      </w:r>
      <w:r w:rsidR="00C128CA" w:rsidRPr="0012308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Municipal solid waste generated from all the buildings, road and open areas in the campuses </w:t>
      </w:r>
      <w:r w:rsidR="00C128C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is segregated, </w:t>
      </w:r>
      <w:r w:rsidR="00C128CA" w:rsidRPr="0012308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collected and disposed off suitably to the concerned local body.</w:t>
      </w:r>
      <w:r w:rsidR="00C128CA" w:rsidRPr="001230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ab/>
      </w:r>
      <w:r w:rsidR="00C128CA" w:rsidRPr="001230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>Biogas plants have been set up in some of the</w:t>
      </w:r>
      <w:r w:rsidR="00C128C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 CIs (BARC, RRCAT) to manage bioorganic waste </w:t>
      </w:r>
      <w:r w:rsidR="00C128CA" w:rsidRPr="001230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the bio-gas so produced is used in the hostel kitchen as fuel. IGCAR has set up a biological waste water treatment technology plant and a Nisargruna Biogas plant at its township. </w:t>
      </w:r>
    </w:p>
    <w:p w:rsidR="00C128CA" w:rsidRPr="0012308D" w:rsidRDefault="006C50FB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ab/>
      </w:r>
      <w:r w:rsidR="00C128CA" w:rsidRPr="0012308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Sewage water treatment plants have been set up in the campuses of CIs/OCC, and the waste water, after treatment, is used for watering gardens. Chemical waste, in liquid form, is collected and disposed after suitable treatment and dilution as necessary. </w:t>
      </w:r>
    </w:p>
    <w:p w:rsidR="00C128CA" w:rsidRPr="0012308D" w:rsidRDefault="006C50FB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ab/>
      </w:r>
      <w:r w:rsidR="00C128CA" w:rsidRPr="001230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At TMC, </w:t>
      </w:r>
      <w:r w:rsidR="00C128CA" w:rsidRPr="0012308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GB"/>
        </w:rPr>
        <w:t xml:space="preserve">the Bio-medical Waste </w:t>
      </w:r>
      <w:r w:rsidR="00C128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GB"/>
        </w:rPr>
        <w:t>is treated in-house</w:t>
      </w:r>
      <w:r w:rsidR="00C128CA" w:rsidRPr="0012308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GB"/>
        </w:rPr>
        <w:t xml:space="preserve"> using a Hydroclave before sending it for disposal. </w:t>
      </w:r>
    </w:p>
    <w:p w:rsidR="00C128CA" w:rsidRPr="0012308D" w:rsidRDefault="006C50FB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ab/>
      </w:r>
      <w:r w:rsidR="00C128CA" w:rsidRPr="001230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>E-waste management: Computers to be disposed are sold/auctioned</w:t>
      </w:r>
      <w:r w:rsidR="00C128CA" w:rsidRPr="0012308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to a Certified E-Waste Recycler.</w:t>
      </w:r>
    </w:p>
    <w:p w:rsidR="00A83DEA" w:rsidRDefault="006C50FB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ab/>
      </w:r>
      <w:r w:rsidR="00C128CA" w:rsidRPr="0012308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Hazardous waste: At BARC, solid as well as liquid chemical wastes with hazar</w:t>
      </w:r>
      <w:r w:rsidR="00FD75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d potential are incinerated in </w:t>
      </w:r>
      <w:r w:rsidR="00C128CA" w:rsidRPr="0012308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a chemical incinerator. Radioactive liquid waste generated during experiments is collected and disposed by following stringent regulations of safety committees</w:t>
      </w:r>
      <w:r w:rsidR="00A83DE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/AERB.</w:t>
      </w:r>
      <w:r w:rsidR="00C128CA" w:rsidRPr="0012308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</w:t>
      </w:r>
    </w:p>
    <w:p w:rsidR="00A83DEA" w:rsidRDefault="00A83DE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</w:pPr>
    </w:p>
    <w:p w:rsidR="00967A30" w:rsidRDefault="00967A30" w:rsidP="006C50FB">
      <w:pPr>
        <w:spacing w:line="360" w:lineRule="auto"/>
        <w:jc w:val="both"/>
      </w:pPr>
    </w:p>
    <w:sectPr w:rsidR="00967A30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2"/>
  </w:compat>
  <w:rsids>
    <w:rsidRoot w:val="00C128CA"/>
    <w:rsid w:val="001608A5"/>
    <w:rsid w:val="00256DED"/>
    <w:rsid w:val="00345D31"/>
    <w:rsid w:val="003A39E8"/>
    <w:rsid w:val="00416F99"/>
    <w:rsid w:val="004C158F"/>
    <w:rsid w:val="004F35D6"/>
    <w:rsid w:val="00522098"/>
    <w:rsid w:val="005312B4"/>
    <w:rsid w:val="005629CF"/>
    <w:rsid w:val="006479AC"/>
    <w:rsid w:val="006A413B"/>
    <w:rsid w:val="006C50FB"/>
    <w:rsid w:val="007A6DC5"/>
    <w:rsid w:val="007D69AB"/>
    <w:rsid w:val="00845B66"/>
    <w:rsid w:val="009516E1"/>
    <w:rsid w:val="00967A30"/>
    <w:rsid w:val="00975E5E"/>
    <w:rsid w:val="00983F4C"/>
    <w:rsid w:val="00994774"/>
    <w:rsid w:val="00A83DEA"/>
    <w:rsid w:val="00C128CA"/>
    <w:rsid w:val="00CA4DD0"/>
    <w:rsid w:val="00CB2806"/>
    <w:rsid w:val="00F40B05"/>
    <w:rsid w:val="00F60F86"/>
    <w:rsid w:val="00FD75D7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8673"/>
  <w15:docId w15:val="{B496265F-DEC9-4F97-AB07-5E61E698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CA"/>
    <w:pPr>
      <w:spacing w:after="160" w:line="259" w:lineRule="auto"/>
      <w:jc w:val="left"/>
    </w:pPr>
    <w:rPr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A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7A3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</dc:creator>
  <cp:lastModifiedBy>Ballu</cp:lastModifiedBy>
  <cp:revision>7</cp:revision>
  <dcterms:created xsi:type="dcterms:W3CDTF">2022-01-12T07:06:00Z</dcterms:created>
  <dcterms:modified xsi:type="dcterms:W3CDTF">2022-12-07T13:01:00Z</dcterms:modified>
</cp:coreProperties>
</file>